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附件3：</w:t>
      </w:r>
    </w:p>
    <w:p>
      <w:pPr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江苏科技大学第二届青年教师英文讲课比赛暨2023年江苏高校外国留学生教学观摩比赛校内选拔赛</w:t>
      </w:r>
      <w:r>
        <w:rPr>
          <w:rFonts w:hint="eastAsia" w:ascii="仿宋" w:hAnsi="仿宋" w:eastAsia="仿宋" w:cs="仿宋"/>
          <w:b/>
          <w:sz w:val="32"/>
          <w:szCs w:val="32"/>
        </w:rPr>
        <w:t>评分表</w:t>
      </w:r>
    </w:p>
    <w:tbl>
      <w:tblPr>
        <w:tblStyle w:val="8"/>
        <w:tblW w:w="8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93"/>
        <w:gridCol w:w="1417"/>
        <w:gridCol w:w="4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评价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指标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比例</w:t>
            </w: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教学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设计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备课充分，精心设计教学各个环节，有符合课程大纲的教学目标、教学内容和教学方法设计。教案完整、规范，条理清晰。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知识讲授符合留学生认知规律和教学实际，尽可能体现中国元素。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教学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实施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围绕选题设计，教学目的明确，教学思路清晰。善于提炼专业课程核心内容，尽可能将立德树人和专业知识传授融合，教学内容呈现恰当，教学活动组织合理。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善于综合运用现代信息技术手段和数字资源，教学方法运用恰当，教学策略使用有效。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注重教学互动，突出学生主体地位，调动学生参与课堂积极性。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教学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效果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注重知识传授与能力培养，有效达成教学目标，效果明显，具有较强的示范性。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教学语言规范、表达流利、教学逻辑严谨，感染力强，课堂教学气氛好。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能够为学生搭建课外学习平台，引导学生进行自主学习和自主评价。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7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教师素养与特色创新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%</w:t>
            </w:r>
          </w:p>
        </w:tc>
        <w:tc>
          <w:tcPr>
            <w:tcW w:w="5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具有良好的专业素养、科学精神、人文情怀、国际视野；教态大方，举止得体，精神饱满，综合素质高；个人教学特色突出。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jc w:val="center"/>
        </w:trPr>
        <w:tc>
          <w:tcPr>
            <w:tcW w:w="3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分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8"/>
              </w:rPr>
              <w:t>满分100分）</w:t>
            </w:r>
          </w:p>
        </w:tc>
        <w:tc>
          <w:tcPr>
            <w:tcW w:w="4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jc w:val="center"/>
        </w:trPr>
        <w:tc>
          <w:tcPr>
            <w:tcW w:w="3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意见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4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总分低于</w:t>
            </w:r>
            <w:r>
              <w:rPr>
                <w:rFonts w:ascii="仿宋_GB2312" w:hAnsi="仿宋_GB2312" w:eastAsia="仿宋_GB2312" w:cs="仿宋_GB2312"/>
                <w:sz w:val="24"/>
                <w:szCs w:val="28"/>
              </w:rPr>
              <w:t>60分必须填写）</w:t>
            </w:r>
          </w:p>
        </w:tc>
        <w:tc>
          <w:tcPr>
            <w:tcW w:w="4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2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yMGIwNTQ4NmRiMDk3ZjFjOTE4YTZhZjQ3YzQyZmUifQ=="/>
  </w:docVars>
  <w:rsids>
    <w:rsidRoot w:val="00554135"/>
    <w:rsid w:val="00077247"/>
    <w:rsid w:val="000914C7"/>
    <w:rsid w:val="002716B0"/>
    <w:rsid w:val="00283E5B"/>
    <w:rsid w:val="0030139C"/>
    <w:rsid w:val="00364B43"/>
    <w:rsid w:val="003B7B85"/>
    <w:rsid w:val="00465F5B"/>
    <w:rsid w:val="00487D93"/>
    <w:rsid w:val="004B6768"/>
    <w:rsid w:val="00554135"/>
    <w:rsid w:val="0058681F"/>
    <w:rsid w:val="00710B0F"/>
    <w:rsid w:val="00791A1B"/>
    <w:rsid w:val="00870806"/>
    <w:rsid w:val="008863FC"/>
    <w:rsid w:val="00A10A59"/>
    <w:rsid w:val="00B75110"/>
    <w:rsid w:val="00BB45CE"/>
    <w:rsid w:val="00CC0AEB"/>
    <w:rsid w:val="00D256D0"/>
    <w:rsid w:val="72A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customStyle="1" w:styleId="10">
    <w:name w:val="标题 2 字符"/>
    <w:basedOn w:val="9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文字 字符"/>
    <w:basedOn w:val="9"/>
    <w:link w:val="3"/>
    <w:semiHidden/>
    <w:uiPriority w:val="99"/>
    <w:rPr>
      <w:rFonts w:ascii="Calibri" w:hAnsi="Calibri" w:eastAsia="宋体" w:cs="Times New Roman"/>
      <w:szCs w:val="24"/>
    </w:rPr>
  </w:style>
  <w:style w:type="character" w:customStyle="1" w:styleId="12">
    <w:name w:val="批注框文本 字符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3368</Words>
  <Characters>7373</Characters>
  <Lines>99</Lines>
  <Paragraphs>27</Paragraphs>
  <TotalTime>2</TotalTime>
  <ScaleCrop>false</ScaleCrop>
  <LinksUpToDate>false</LinksUpToDate>
  <CharactersWithSpaces>8770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2023-04-24T07:41:00Z</dcterms:created>
  <dc:creator>Administrator</dc:creator>
  <cp:lastModifiedBy>Administrator</cp:lastModifiedBy>
  <dcterms:modified xsi:type="dcterms:W3CDTF">2023-04-26T06:08:05Z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4E43E58EDC8D4BE7B18AACD844D06812_12</vt:lpwstr>
  </property>
</Properties>
</file>